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9912" w14:textId="77777777" w:rsidR="003B37A6" w:rsidRDefault="003B3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1706"/>
        <w:gridCol w:w="8374"/>
      </w:tblGrid>
      <w:tr w:rsidR="003B37A6" w14:paraId="4A2912BD" w14:textId="77777777">
        <w:trPr>
          <w:trHeight w:val="1530"/>
          <w:tblHeader/>
        </w:trPr>
        <w:tc>
          <w:tcPr>
            <w:tcW w:w="1706" w:type="dxa"/>
          </w:tcPr>
          <w:p w14:paraId="72190760" w14:textId="77777777" w:rsidR="003B37A6" w:rsidRDefault="0000000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ABB1D21" wp14:editId="775979EA">
                  <wp:simplePos x="0" y="0"/>
                  <wp:positionH relativeFrom="column">
                    <wp:posOffset>14847</wp:posOffset>
                  </wp:positionH>
                  <wp:positionV relativeFrom="paragraph">
                    <wp:posOffset>-84309</wp:posOffset>
                  </wp:positionV>
                  <wp:extent cx="975858" cy="902541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8" cy="902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4" w:type="dxa"/>
          </w:tcPr>
          <w:p w14:paraId="453CE4C9" w14:textId="77777777" w:rsidR="003B37A6" w:rsidRDefault="00000000">
            <w:pPr>
              <w:pStyle w:val="Title"/>
              <w:spacing w:after="0"/>
            </w:pPr>
            <w:r>
              <w:t>Florida QSO Party</w:t>
            </w:r>
          </w:p>
          <w:p w14:paraId="4C21D70C" w14:textId="77777777" w:rsidR="003B37A6" w:rsidRDefault="00000000">
            <w:pPr>
              <w:pStyle w:val="Title"/>
              <w:spacing w:after="0"/>
              <w:ind w:left="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Operating Information</w:t>
            </w:r>
          </w:p>
          <w:p w14:paraId="4943D401" w14:textId="72FA630B" w:rsidR="003B37A6" w:rsidRDefault="00000000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Last Updated </w:t>
            </w:r>
            <w:r w:rsidR="004B1303">
              <w:rPr>
                <w:sz w:val="32"/>
                <w:szCs w:val="32"/>
              </w:rPr>
              <w:t>3/19</w:t>
            </w:r>
            <w:r>
              <w:rPr>
                <w:sz w:val="32"/>
                <w:szCs w:val="32"/>
              </w:rPr>
              <w:t>/202</w:t>
            </w:r>
            <w:r w:rsidR="004B1303">
              <w:rPr>
                <w:sz w:val="32"/>
                <w:szCs w:val="32"/>
              </w:rPr>
              <w:t>4</w:t>
            </w:r>
          </w:p>
        </w:tc>
      </w:tr>
    </w:tbl>
    <w:p w14:paraId="24C0B77A" w14:textId="77777777" w:rsidR="003B37A6" w:rsidRDefault="00000000">
      <w:pPr>
        <w:pStyle w:val="Heading1"/>
      </w:pPr>
      <w:r>
        <w:t>Event Contacts</w:t>
      </w:r>
    </w:p>
    <w:p w14:paraId="3AF3B7F4" w14:textId="6E52AB4B" w:rsidR="003B37A6" w:rsidRDefault="00000000">
      <w:r>
        <w:t>Joe Marsh (KQ4AID) 407-454-1520</w:t>
      </w:r>
      <w:r w:rsidR="00FD0B12">
        <w:t xml:space="preserve">; </w:t>
      </w:r>
      <w:r>
        <w:t>Rich Fisher (W3SXX)</w:t>
      </w:r>
    </w:p>
    <w:p w14:paraId="42E7E88D" w14:textId="77777777" w:rsidR="004B1303" w:rsidRDefault="00000000" w:rsidP="004B1303">
      <w:pPr>
        <w:pStyle w:val="Heading1"/>
      </w:pPr>
      <w:r>
        <w:t xml:space="preserve">Come Have Fun </w:t>
      </w:r>
      <w:proofErr w:type="gramStart"/>
      <w:r>
        <w:t>With</w:t>
      </w:r>
      <w:proofErr w:type="gramEnd"/>
      <w:r>
        <w:t xml:space="preserve"> Us</w:t>
      </w:r>
    </w:p>
    <w:p w14:paraId="6F276B31" w14:textId="34A54229" w:rsidR="004B1303" w:rsidRPr="004B1303" w:rsidRDefault="004B1303" w:rsidP="004B1303">
      <w:pPr>
        <w:pStyle w:val="Heading1"/>
        <w:rPr>
          <w:b w:val="0"/>
          <w:color w:val="322D27"/>
          <w:sz w:val="28"/>
          <w:szCs w:val="28"/>
        </w:rPr>
      </w:pPr>
      <w:r w:rsidRPr="004B1303">
        <w:rPr>
          <w:b w:val="0"/>
          <w:color w:val="322D27"/>
          <w:sz w:val="28"/>
          <w:szCs w:val="28"/>
        </w:rPr>
        <w:t>It's that time of year again, time for the Florida QSO Party. This event is OPEN to ALL and is a great event for everyone. If you have never made a HF contact, this is for you! If you want to practice and improve your contesting skills, this is for you! If you just want to make simple contacts, this is for you!</w:t>
      </w:r>
    </w:p>
    <w:p w14:paraId="65BB634F" w14:textId="77777777" w:rsidR="004B1303" w:rsidRDefault="004B1303" w:rsidP="004B1303">
      <w:pPr>
        <w:pStyle w:val="Heading1"/>
        <w:rPr>
          <w:b w:val="0"/>
          <w:color w:val="322D27"/>
          <w:sz w:val="28"/>
          <w:szCs w:val="28"/>
        </w:rPr>
      </w:pPr>
      <w:r w:rsidRPr="004B1303">
        <w:rPr>
          <w:b w:val="0"/>
          <w:color w:val="322D27"/>
          <w:sz w:val="28"/>
          <w:szCs w:val="28"/>
        </w:rPr>
        <w:t>The event will be on April 27 &amp; 28. Stay for a little, or the whole time. There's plenty of time for everyone to get on the air, and we will be there to help if you need it. It will be a good time!</w:t>
      </w:r>
    </w:p>
    <w:p w14:paraId="21FC4F4A" w14:textId="6C49C946" w:rsidR="003B37A6" w:rsidRDefault="00000000" w:rsidP="004B1303">
      <w:pPr>
        <w:pStyle w:val="Heading1"/>
      </w:pPr>
      <w:r>
        <w:t>LMARS Club Operation</w:t>
      </w:r>
    </w:p>
    <w:p w14:paraId="68FB8E87" w14:textId="77777777" w:rsidR="004B1303" w:rsidRDefault="004B1303">
      <w:pPr>
        <w:pStyle w:val="Heading1"/>
        <w:rPr>
          <w:b w:val="0"/>
          <w:color w:val="322D27"/>
          <w:sz w:val="28"/>
          <w:szCs w:val="28"/>
        </w:rPr>
      </w:pPr>
      <w:r w:rsidRPr="004B1303">
        <w:rPr>
          <w:b w:val="0"/>
          <w:color w:val="322D27"/>
          <w:sz w:val="28"/>
          <w:szCs w:val="28"/>
        </w:rPr>
        <w:t xml:space="preserve">LMARS will set up and operate the club trailers at Central Winds Park in Winter Springs. Attendees are invited to assist with setup and teardown, this is a great learning experience. We will begin </w:t>
      </w:r>
      <w:proofErr w:type="gramStart"/>
      <w:r w:rsidRPr="004B1303">
        <w:rPr>
          <w:b w:val="0"/>
          <w:color w:val="322D27"/>
          <w:sz w:val="28"/>
          <w:szCs w:val="28"/>
        </w:rPr>
        <w:t>set</w:t>
      </w:r>
      <w:proofErr w:type="gramEnd"/>
      <w:r w:rsidRPr="004B1303">
        <w:rPr>
          <w:b w:val="0"/>
          <w:color w:val="322D27"/>
          <w:sz w:val="28"/>
          <w:szCs w:val="28"/>
        </w:rPr>
        <w:t xml:space="preserve"> up on Saturday at 10:00 AM teardown will </w:t>
      </w:r>
      <w:proofErr w:type="gramStart"/>
      <w:r w:rsidRPr="004B1303">
        <w:rPr>
          <w:b w:val="0"/>
          <w:color w:val="322D27"/>
          <w:sz w:val="28"/>
          <w:szCs w:val="28"/>
        </w:rPr>
        <w:t>starting</w:t>
      </w:r>
      <w:proofErr w:type="gramEnd"/>
      <w:r w:rsidRPr="004B1303">
        <w:rPr>
          <w:b w:val="0"/>
          <w:color w:val="322D27"/>
          <w:sz w:val="28"/>
          <w:szCs w:val="28"/>
        </w:rPr>
        <w:t xml:space="preserve"> promptly at 6:00 PM on Sunday or possibly sooner. We expect to be fully loaded out by 7:00 PM. </w:t>
      </w:r>
    </w:p>
    <w:p w14:paraId="5471364C" w14:textId="4C2CAD27" w:rsidR="003B37A6" w:rsidRDefault="00000000">
      <w:pPr>
        <w:pStyle w:val="Heading1"/>
      </w:pPr>
      <w:r>
        <w:t>N4EH Contest Operation</w:t>
      </w:r>
    </w:p>
    <w:p w14:paraId="4D928E25" w14:textId="77777777" w:rsidR="004B1303" w:rsidRDefault="004B1303" w:rsidP="004B1303">
      <w:r>
        <w:t xml:space="preserve">LMARS will operate single sideband (SSB) and CW under the club’s callsign N4EH on </w:t>
      </w:r>
      <w:proofErr w:type="gramStart"/>
      <w:r>
        <w:t>10, 15, 20 and 40 Meter</w:t>
      </w:r>
      <w:proofErr w:type="gramEnd"/>
      <w:r>
        <w:t xml:space="preserve"> bands. We will be using two ICOM IC-7300 radios and N3FJP logging software. It's a great </w:t>
      </w:r>
      <w:proofErr w:type="gramStart"/>
      <w:r>
        <w:t>contesting</w:t>
      </w:r>
      <w:proofErr w:type="gramEnd"/>
      <w:r>
        <w:t xml:space="preserve"> setup. </w:t>
      </w:r>
    </w:p>
    <w:p w14:paraId="0A6406E6" w14:textId="77777777" w:rsidR="004B1303" w:rsidRDefault="004B1303" w:rsidP="004B1303"/>
    <w:p w14:paraId="3CA8E196" w14:textId="77777777" w:rsidR="004B1303" w:rsidRDefault="004B1303" w:rsidP="004B1303"/>
    <w:p w14:paraId="2DB914FA" w14:textId="77777777" w:rsidR="003B37A6" w:rsidRDefault="00000000">
      <w:r>
        <w:rPr>
          <w:b/>
        </w:rPr>
        <w:t>N4EH Example Exchange</w:t>
      </w:r>
      <w:r>
        <w:t>:</w:t>
      </w:r>
    </w:p>
    <w:p w14:paraId="306686F3" w14:textId="77777777" w:rsidR="003B37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&lt;N4EH&gt; This is N4EH, November-Four-Echo-Hotel, calling CQ FQP contest, CQ, CQ, CQ FQP contest. </w:t>
      </w:r>
    </w:p>
    <w:p w14:paraId="6853E0BB" w14:textId="77777777" w:rsidR="003B37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&lt;Remote Station&gt; [CALLSIGN]</w:t>
      </w:r>
    </w:p>
    <w:p w14:paraId="74E15892" w14:textId="32E59D10" w:rsidR="003B37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&lt;N4EH&gt; [CALLSIGN] this is N4EH, you are </w:t>
      </w:r>
      <w:r w:rsidR="004B1303" w:rsidRPr="004B1303">
        <w:rPr>
          <w:b/>
          <w:bCs/>
          <w:color w:val="FF0000"/>
        </w:rPr>
        <w:t>(59)</w:t>
      </w:r>
      <w:r w:rsidR="004B1303" w:rsidRPr="004B1303">
        <w:rPr>
          <w:color w:val="FF0000"/>
        </w:rPr>
        <w:t xml:space="preserve"> </w:t>
      </w:r>
      <w:r>
        <w:t>into Seminole County Florida, that’s SEM, Sierra-Echo-Michael, how copy?</w:t>
      </w:r>
    </w:p>
    <w:p w14:paraId="040FD5CC" w14:textId="77777777" w:rsidR="003B37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&lt;Remote Station&gt; QSL, N4EH you are &lt;Signal Report&gt; into &lt;Location&gt; </w:t>
      </w:r>
    </w:p>
    <w:p w14:paraId="6E89B737" w14:textId="77777777" w:rsidR="003B37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&lt;N4EH&gt; QSL &lt;Remote Station Signal Report&gt; &lt; Remote Station Location&gt; 73s and good luck!</w:t>
      </w:r>
    </w:p>
    <w:p w14:paraId="3446BD74" w14:textId="77777777" w:rsidR="003B37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&lt;Remote Station&gt; 73s!</w:t>
      </w:r>
    </w:p>
    <w:p w14:paraId="18DEEA61" w14:textId="77777777" w:rsidR="003B37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&lt;N4EH&gt; QRZ?</w:t>
      </w:r>
    </w:p>
    <w:p w14:paraId="3AD2398B" w14:textId="77777777" w:rsidR="003B37A6" w:rsidRDefault="00000000">
      <w:pPr>
        <w:pStyle w:val="Heading1"/>
      </w:pPr>
      <w:r>
        <w:t>N3FJP Contesting Screen</w:t>
      </w:r>
    </w:p>
    <w:p w14:paraId="2DF66D14" w14:textId="77777777" w:rsidR="003B37A6" w:rsidRDefault="00000000">
      <w:r>
        <w:rPr>
          <w:noProof/>
        </w:rPr>
        <w:drawing>
          <wp:inline distT="0" distB="0" distL="0" distR="0" wp14:anchorId="3EA6FAD2" wp14:editId="26F12B06">
            <wp:extent cx="6400800" cy="345948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5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C35B1A" w14:textId="1FA4DE8D" w:rsidR="003B37A6" w:rsidRDefault="00000000">
      <w:pPr>
        <w:pStyle w:val="Heading1"/>
      </w:pPr>
      <w:r>
        <w:t xml:space="preserve">General Information (Reference </w:t>
      </w:r>
      <w:hyperlink r:id="rId9" w:history="1">
        <w:r w:rsidR="004B1303" w:rsidRPr="00C0210E">
          <w:rPr>
            <w:rStyle w:val="Hyperlink"/>
          </w:rPr>
          <w:t>https://floridaqsoparty.org/</w:t>
        </w:r>
      </w:hyperlink>
      <w:r>
        <w:t>)</w:t>
      </w:r>
    </w:p>
    <w:p w14:paraId="46CBC139" w14:textId="77777777" w:rsidR="004B1303" w:rsidRPr="004B1303" w:rsidRDefault="004B1303" w:rsidP="004B1303"/>
    <w:p w14:paraId="622DD944" w14:textId="77777777" w:rsidR="004B1303" w:rsidRDefault="004B1303" w:rsidP="004B1303">
      <w:r w:rsidRPr="004B1303">
        <w:rPr>
          <w:b/>
          <w:bCs/>
        </w:rPr>
        <w:t>OBJECT:</w:t>
      </w:r>
      <w:r>
        <w:t xml:space="preserve">  For radio amateurs outside of the state of Florida to </w:t>
      </w:r>
      <w:proofErr w:type="gramStart"/>
      <w:r>
        <w:t>make contact with</w:t>
      </w:r>
      <w:proofErr w:type="gramEnd"/>
      <w:r>
        <w:t xml:space="preserve"> as many Florida stations in as many of the 67 Florida counties as possible.  Florida operators </w:t>
      </w:r>
      <w:proofErr w:type="gramStart"/>
      <w:r>
        <w:t>work anyone</w:t>
      </w:r>
      <w:proofErr w:type="gramEnd"/>
      <w:r>
        <w:t xml:space="preserve"> outside and within Florida.</w:t>
      </w:r>
    </w:p>
    <w:p w14:paraId="13F4EA09" w14:textId="77777777" w:rsidR="004B1303" w:rsidRDefault="004B1303" w:rsidP="004B1303"/>
    <w:p w14:paraId="35C31710" w14:textId="77777777" w:rsidR="004B1303" w:rsidRDefault="004B1303" w:rsidP="004B1303">
      <w:r w:rsidRPr="004B1303">
        <w:rPr>
          <w:b/>
          <w:bCs/>
        </w:rPr>
        <w:lastRenderedPageBreak/>
        <w:t>CONTEST PERIOD:</w:t>
      </w:r>
      <w:r>
        <w:t xml:space="preserve">  Starts the last Saturday of April.  For 2024, the Florida QSO Party dates will be April 27th- 28th. There are </w:t>
      </w:r>
      <w:proofErr w:type="gramStart"/>
      <w:r>
        <w:t>two,</w:t>
      </w:r>
      <w:proofErr w:type="gramEnd"/>
      <w:r>
        <w:t xml:space="preserve"> 10-hour operating periods separated by a 10-hour break period, for a total 20 hours. </w:t>
      </w:r>
    </w:p>
    <w:p w14:paraId="185898B5" w14:textId="77777777" w:rsidR="004B1303" w:rsidRDefault="004B1303" w:rsidP="004B1303">
      <w:pPr>
        <w:pStyle w:val="ListParagraph"/>
        <w:numPr>
          <w:ilvl w:val="0"/>
          <w:numId w:val="3"/>
        </w:numPr>
      </w:pPr>
      <w:r>
        <w:t xml:space="preserve">Saturday, April 27 1600Z (**Noon EDT**) – April 28 0159Z (**9:59 PM EDT**) </w:t>
      </w:r>
    </w:p>
    <w:p w14:paraId="19E70DB4" w14:textId="349CB731" w:rsidR="004B1303" w:rsidRDefault="004B1303" w:rsidP="004B1303">
      <w:pPr>
        <w:pStyle w:val="ListParagraph"/>
        <w:numPr>
          <w:ilvl w:val="0"/>
          <w:numId w:val="3"/>
        </w:numPr>
      </w:pPr>
      <w:r>
        <w:t>Sunday, April 28 1200Z (**8 AM EDT**) - 2159Z (**5:59 PM EDT**)</w:t>
      </w:r>
      <w:r>
        <w:br/>
      </w:r>
    </w:p>
    <w:p w14:paraId="7DD02FB8" w14:textId="7B2CAFDC" w:rsidR="003B37A6" w:rsidRDefault="00000000">
      <w:r>
        <w:rPr>
          <w:b/>
        </w:rPr>
        <w:t>MODES</w:t>
      </w:r>
      <w:r>
        <w:t>: Phone, CW, Mixed (Phone and CW) No digital QSOs.</w:t>
      </w:r>
      <w:r w:rsidR="004B1303">
        <w:br/>
      </w:r>
    </w:p>
    <w:p w14:paraId="36C3AD8A" w14:textId="77777777" w:rsidR="003B37A6" w:rsidRDefault="00000000">
      <w:r>
        <w:rPr>
          <w:b/>
        </w:rPr>
        <w:t>EXCHANGE</w:t>
      </w:r>
      <w:r>
        <w:t>: Signal report (RS or RST) and location (as specified below).</w:t>
      </w:r>
    </w:p>
    <w:p w14:paraId="0BE55F2D" w14:textId="38DF9C92" w:rsidR="003B37A6" w:rsidRDefault="00000000">
      <w:r>
        <w:t xml:space="preserve">Florida operators send county.  A list of abbreviations is here </w:t>
      </w:r>
      <w:hyperlink r:id="rId10" w:history="1">
        <w:r w:rsidR="004B1303" w:rsidRPr="00C0210E">
          <w:rPr>
            <w:rStyle w:val="Hyperlink"/>
          </w:rPr>
          <w:t>https://floridaqsoparty.org/counties/counties-list/</w:t>
        </w:r>
      </w:hyperlink>
      <w:r w:rsidR="004B1303">
        <w:t xml:space="preserve"> </w:t>
      </w:r>
      <w:r w:rsidR="004B1303">
        <w:br/>
      </w:r>
    </w:p>
    <w:p w14:paraId="7981053B" w14:textId="2C984542" w:rsidR="003B37A6" w:rsidRDefault="00000000">
      <w:r>
        <w:t xml:space="preserve">US (including KH6/KL7) operators send State.  Abbreviations are here </w:t>
      </w:r>
      <w:hyperlink r:id="rId11" w:history="1">
        <w:r w:rsidR="004B1303" w:rsidRPr="00C0210E">
          <w:rPr>
            <w:rStyle w:val="Hyperlink"/>
          </w:rPr>
          <w:t>https://floridaqsoparty.org/wp-content/uploads/State-and-Province-Abbreviations.pdf</w:t>
        </w:r>
      </w:hyperlink>
      <w:r w:rsidR="004B1303">
        <w:br/>
      </w:r>
    </w:p>
    <w:p w14:paraId="65B29800" w14:textId="533AAB1F" w:rsidR="003B37A6" w:rsidRDefault="00000000">
      <w:r>
        <w:t xml:space="preserve">Canadian operators send province.  Abbreviations are here </w:t>
      </w:r>
      <w:hyperlink r:id="rId12" w:history="1">
        <w:r w:rsidR="004B1303" w:rsidRPr="00C0210E">
          <w:rPr>
            <w:rStyle w:val="Hyperlink"/>
          </w:rPr>
          <w:t>https://floridaqsoparty.org/wpcontent/uploads/State-and-Province-Abbreviations.pdf</w:t>
        </w:r>
      </w:hyperlink>
      <w:r w:rsidR="004B1303">
        <w:t xml:space="preserve"> </w:t>
      </w:r>
      <w:r w:rsidR="004B1303">
        <w:br/>
      </w:r>
    </w:p>
    <w:p w14:paraId="0F7E23AD" w14:textId="0CC39616" w:rsidR="003B37A6" w:rsidRDefault="00000000">
      <w:r>
        <w:t>DX (including KP4, etc.) operators send DXCC prefix.  Maritime mobile operators send ITU Region (1, 2 or 3).</w:t>
      </w:r>
      <w:r w:rsidR="004B1303">
        <w:br/>
      </w:r>
    </w:p>
    <w:p w14:paraId="752B57FF" w14:textId="77777777" w:rsidR="003B37A6" w:rsidRDefault="00000000">
      <w:r>
        <w:rPr>
          <w:b/>
        </w:rPr>
        <w:t>RULES</w:t>
      </w:r>
      <w:r>
        <w:t xml:space="preserve">: Official rules can be found attached and located on the FQP website </w:t>
      </w:r>
      <w:hyperlink r:id="rId13">
        <w:r>
          <w:rPr>
            <w:color w:val="1A83BA"/>
            <w:u w:val="single"/>
          </w:rPr>
          <w:t>here</w:t>
        </w:r>
      </w:hyperlink>
      <w:r>
        <w:t>. Please review as this also contains information on scoring and suggested operating frequencies for fixed stations to avoid providing mobile stations with better access.</w:t>
      </w:r>
    </w:p>
    <w:p w14:paraId="1ADBBBAA" w14:textId="77777777" w:rsidR="003B37A6" w:rsidRDefault="003B37A6"/>
    <w:sectPr w:rsidR="003B37A6">
      <w:footerReference w:type="default" r:id="rId14"/>
      <w:pgSz w:w="12240" w:h="15840"/>
      <w:pgMar w:top="90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45A3" w14:textId="77777777" w:rsidR="00D73E13" w:rsidRDefault="00D73E13">
      <w:pPr>
        <w:spacing w:before="0" w:after="0" w:line="240" w:lineRule="auto"/>
      </w:pPr>
      <w:r>
        <w:separator/>
      </w:r>
    </w:p>
  </w:endnote>
  <w:endnote w:type="continuationSeparator" w:id="0">
    <w:p w14:paraId="69CD6652" w14:textId="77777777" w:rsidR="00D73E13" w:rsidRDefault="00D73E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9DFD" w14:textId="77777777" w:rsidR="003B37A6" w:rsidRDefault="00000000">
    <w:pPr>
      <w:pBdr>
        <w:top w:val="nil"/>
        <w:left w:val="nil"/>
        <w:bottom w:val="nil"/>
        <w:right w:val="nil"/>
        <w:between w:val="nil"/>
      </w:pBdr>
      <w:spacing w:before="220" w:after="0"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56F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9EAB" w14:textId="77777777" w:rsidR="00D73E13" w:rsidRDefault="00D73E13">
      <w:pPr>
        <w:spacing w:before="0" w:after="0" w:line="240" w:lineRule="auto"/>
      </w:pPr>
      <w:r>
        <w:separator/>
      </w:r>
    </w:p>
  </w:footnote>
  <w:footnote w:type="continuationSeparator" w:id="0">
    <w:p w14:paraId="0B6AC8BF" w14:textId="77777777" w:rsidR="00D73E13" w:rsidRDefault="00D73E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280A"/>
    <w:multiLevelType w:val="multilevel"/>
    <w:tmpl w:val="836C3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AC036C"/>
    <w:multiLevelType w:val="hybridMultilevel"/>
    <w:tmpl w:val="27C61E40"/>
    <w:lvl w:ilvl="0" w:tplc="55D8CB5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425F2"/>
    <w:multiLevelType w:val="hybridMultilevel"/>
    <w:tmpl w:val="D59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87789">
    <w:abstractNumId w:val="0"/>
  </w:num>
  <w:num w:numId="2" w16cid:durableId="1762990374">
    <w:abstractNumId w:val="2"/>
  </w:num>
  <w:num w:numId="3" w16cid:durableId="121203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A6"/>
    <w:rsid w:val="0015178A"/>
    <w:rsid w:val="00156FEE"/>
    <w:rsid w:val="003B37A6"/>
    <w:rsid w:val="004B1303"/>
    <w:rsid w:val="00600140"/>
    <w:rsid w:val="00D73E13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A582"/>
  <w15:docId w15:val="{3CFC544E-227D-4F7D-BD79-F822C2C0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22D27"/>
        <w:sz w:val="28"/>
        <w:szCs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40" w:after="200"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003069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0489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00489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0030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44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Trebuchet MS" w:eastAsia="Trebuchet MS" w:hAnsi="Trebuchet MS" w:cs="Trebuchet MS"/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1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3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loridaqsoparty.org/r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loridaqsoparty.org/wpcontent/uploads/State-and-Province-Abbreviatio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oridaqsoparty.org/wp-content/uploads/State-and-Province-Abbreviation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loridaqsoparty.org/counties/counties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ridaqsoparty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Marsh</dc:creator>
  <cp:lastModifiedBy>Joe Marsh</cp:lastModifiedBy>
  <cp:revision>3</cp:revision>
  <dcterms:created xsi:type="dcterms:W3CDTF">2024-03-20T00:19:00Z</dcterms:created>
  <dcterms:modified xsi:type="dcterms:W3CDTF">2024-03-20T00:20:00Z</dcterms:modified>
</cp:coreProperties>
</file>